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57979" w14:textId="3C81551A" w:rsidR="00F54C77" w:rsidRDefault="00000000">
      <w:pPr>
        <w:pStyle w:val="Tre"/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Supplementary Material </w:t>
      </w:r>
      <w:r w:rsidR="004C0D2D">
        <w:rPr>
          <w:rFonts w:ascii="Arial" w:hAnsi="Arial"/>
          <w:b/>
          <w:bCs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>. Databases search terms.</w:t>
      </w:r>
      <w:r>
        <w:rPr>
          <w:rFonts w:ascii="Arial" w:hAnsi="Arial"/>
          <w:b/>
          <w:bCs/>
          <w:sz w:val="20"/>
          <w:szCs w:val="20"/>
        </w:rPr>
        <w:t xml:space="preserve"> </w:t>
      </w:r>
    </w:p>
    <w:p w14:paraId="1F821CA2" w14:textId="77777777" w:rsidR="00F54C77" w:rsidRDefault="00F54C77">
      <w:pPr>
        <w:pStyle w:val="Tre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901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838"/>
        <w:gridCol w:w="7178"/>
      </w:tblGrid>
      <w:tr w:rsidR="00F54C77" w14:paraId="3614FC87" w14:textId="77777777">
        <w:trPr>
          <w:trHeight w:val="4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13F34" w14:textId="77777777" w:rsidR="00F54C77" w:rsidRDefault="00000000">
            <w:pPr>
              <w:pStyle w:val="Tre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Database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28B41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Search string</w:t>
            </w:r>
          </w:p>
        </w:tc>
      </w:tr>
      <w:tr w:rsidR="00F54C77" w14:paraId="5A98E5B5" w14:textId="77777777">
        <w:trPr>
          <w:trHeight w:val="4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89E8F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 xml:space="preserve">Medline 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7B3C8" w14:textId="77777777" w:rsidR="00F54C77" w:rsidRDefault="00000000">
            <w:pPr>
              <w:pStyle w:val="Tre"/>
              <w:spacing w:after="0"/>
              <w:jc w:val="both"/>
            </w:pPr>
            <w:r>
              <w:rPr>
                <w:rFonts w:ascii="Arial" w:hAnsi="Arial"/>
                <w:sz w:val="20"/>
                <w:szCs w:val="20"/>
              </w:rPr>
              <w:t>"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single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coronary artery" AND (asymptomatic OR incidental OR subclinical OR "incidentally detected")</w:t>
            </w:r>
          </w:p>
        </w:tc>
      </w:tr>
      <w:tr w:rsidR="00F54C77" w14:paraId="5658C421" w14:textId="77777777">
        <w:trPr>
          <w:trHeight w:val="4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139BB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Scopus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080C4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"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single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coronary artery" AND (asymptomatic OR incidental OR subclinical OR "incidentally detected")</w:t>
            </w:r>
          </w:p>
        </w:tc>
      </w:tr>
      <w:tr w:rsidR="00F54C77" w14:paraId="46A8CED3" w14:textId="77777777">
        <w:trPr>
          <w:trHeight w:val="4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91988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CINAHL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52D55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"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single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coronary artery" AND (asymptomatic OR incidental OR subclinical OR "incidentally detected")</w:t>
            </w:r>
          </w:p>
        </w:tc>
      </w:tr>
      <w:tr w:rsidR="00F54C77" w14:paraId="3F8C212E" w14:textId="77777777">
        <w:trPr>
          <w:trHeight w:val="4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3504A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Web of Science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C0657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"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single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coronary artery" AND (asymptomatic OR incidental OR subclinical OR "incidentally detected")</w:t>
            </w:r>
          </w:p>
        </w:tc>
      </w:tr>
      <w:tr w:rsidR="00F54C77" w14:paraId="6F1A6D7B" w14:textId="77777777">
        <w:trPr>
          <w:trHeight w:val="4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1B8ED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EMBASE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0466B" w14:textId="77777777" w:rsidR="00F54C77" w:rsidRDefault="00000000">
            <w:pPr>
              <w:pStyle w:val="Tre"/>
              <w:spacing w:after="0"/>
            </w:pPr>
            <w:r>
              <w:rPr>
                <w:rFonts w:ascii="Arial" w:hAnsi="Arial"/>
                <w:sz w:val="20"/>
                <w:szCs w:val="20"/>
              </w:rPr>
              <w:t>"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single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coronary artery" AND (asymptomatic OR incidental OR subclinical OR "incidentally detected")</w:t>
            </w:r>
          </w:p>
        </w:tc>
      </w:tr>
    </w:tbl>
    <w:p w14:paraId="63E6F620" w14:textId="77777777" w:rsidR="00F54C77" w:rsidRDefault="00F54C77">
      <w:pPr>
        <w:pStyle w:val="Tre"/>
        <w:widowControl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E7D1FF0" w14:textId="77777777" w:rsidR="00F54C77" w:rsidRDefault="00F54C77">
      <w:pPr>
        <w:pStyle w:val="NoSpacing"/>
        <w:jc w:val="both"/>
        <w:rPr>
          <w:rFonts w:ascii="Arial" w:eastAsia="Arial" w:hAnsi="Arial" w:cs="Arial"/>
          <w:sz w:val="20"/>
          <w:szCs w:val="20"/>
        </w:rPr>
      </w:pPr>
    </w:p>
    <w:p w14:paraId="113F0CC3" w14:textId="785B2EEC" w:rsidR="00F54C77" w:rsidRPr="004C0D2D" w:rsidRDefault="00000000">
      <w:pPr>
        <w:pStyle w:val="NoSpacing"/>
        <w:jc w:val="both"/>
        <w:rPr>
          <w:rFonts w:ascii="Arial" w:eastAsia="Arial" w:hAnsi="Arial" w:cs="Arial"/>
          <w:color w:val="auto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Using the SCOPUS platform, only titles were searched for all search terms. For Medline, the text word search was prioritized to broaden the coverage for the emerging topic </w:t>
      </w:r>
      <w:r w:rsidRPr="004C0D2D">
        <w:rPr>
          <w:rFonts w:ascii="Arial" w:hAnsi="Arial"/>
          <w:color w:val="auto"/>
          <w:sz w:val="20"/>
          <w:szCs w:val="20"/>
        </w:rPr>
        <w:t xml:space="preserve">of incidental detection of single coronary artery. </w:t>
      </w:r>
    </w:p>
    <w:p w14:paraId="3AD94EC3" w14:textId="77777777" w:rsidR="00F54C77" w:rsidRDefault="00000000">
      <w:pPr>
        <w:pStyle w:val="NoSpacing"/>
        <w:jc w:val="both"/>
        <w:rPr>
          <w:rFonts w:ascii="Arial" w:eastAsia="Arial" w:hAnsi="Arial" w:cs="Arial"/>
          <w:color w:val="0000FF"/>
          <w:sz w:val="20"/>
          <w:szCs w:val="20"/>
          <w:u w:color="0000FF"/>
        </w:rPr>
      </w:pPr>
      <w:r>
        <w:rPr>
          <w:rFonts w:ascii="Arial" w:hAnsi="Arial"/>
          <w:color w:val="0000FF"/>
          <w:sz w:val="20"/>
          <w:szCs w:val="20"/>
          <w:u w:color="0000FF"/>
        </w:rPr>
        <w:t xml:space="preserve"> </w:t>
      </w:r>
    </w:p>
    <w:p w14:paraId="3DAF51FA" w14:textId="77777777" w:rsidR="00F54C77" w:rsidRDefault="00F54C77">
      <w:pPr>
        <w:pStyle w:val="Tre"/>
        <w:rPr>
          <w:rFonts w:ascii="Arial" w:eastAsia="Arial" w:hAnsi="Arial" w:cs="Arial"/>
          <w:sz w:val="20"/>
          <w:szCs w:val="20"/>
        </w:rPr>
      </w:pPr>
    </w:p>
    <w:p w14:paraId="09E8B412" w14:textId="77777777" w:rsidR="00F54C77" w:rsidRDefault="00F54C77">
      <w:pPr>
        <w:pStyle w:val="Tre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F50DE9F" w14:textId="77777777" w:rsidR="00F54C77" w:rsidRDefault="00F54C77">
      <w:pPr>
        <w:pStyle w:val="Tre"/>
        <w:spacing w:after="0" w:line="240" w:lineRule="auto"/>
        <w:jc w:val="both"/>
      </w:pPr>
    </w:p>
    <w:sectPr w:rsidR="00F54C77">
      <w:headerReference w:type="default" r:id="rId6"/>
      <w:foot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AFED" w14:textId="77777777" w:rsidR="0064714D" w:rsidRDefault="0064714D">
      <w:r>
        <w:separator/>
      </w:r>
    </w:p>
  </w:endnote>
  <w:endnote w:type="continuationSeparator" w:id="0">
    <w:p w14:paraId="7EE40364" w14:textId="77777777" w:rsidR="0064714D" w:rsidRDefault="00647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BBEB4" w14:textId="77777777" w:rsidR="00F54C77" w:rsidRDefault="00F54C7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FADC9" w14:textId="77777777" w:rsidR="0064714D" w:rsidRDefault="0064714D">
      <w:r>
        <w:separator/>
      </w:r>
    </w:p>
  </w:footnote>
  <w:footnote w:type="continuationSeparator" w:id="0">
    <w:p w14:paraId="3B7045B6" w14:textId="77777777" w:rsidR="0064714D" w:rsidRDefault="00647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5EC45" w14:textId="77777777" w:rsidR="00F54C77" w:rsidRDefault="00F54C77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C77"/>
    <w:rsid w:val="000E6E7D"/>
    <w:rsid w:val="004A7470"/>
    <w:rsid w:val="004C0D2D"/>
    <w:rsid w:val="0064714D"/>
    <w:rsid w:val="0097324F"/>
    <w:rsid w:val="00DB75A6"/>
    <w:rsid w:val="00E8233B"/>
    <w:rsid w:val="00F5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C24FE"/>
  <w15:docId w15:val="{E8BFA14F-B4F0-49F6-B289-249DEE39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pPr>
      <w:spacing w:after="160" w:line="256" w:lineRule="auto"/>
    </w:pPr>
    <w:rPr>
      <w:rFonts w:ascii="Aptos" w:eastAsia="Aptos" w:hAnsi="Aptos" w:cs="Aptos"/>
      <w:color w:val="000000"/>
      <w:kern w:val="2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Aptos" w:eastAsia="Aptos" w:hAnsi="Aptos" w:cs="Aptos"/>
      <w:color w:val="000000"/>
      <w:kern w:val="2"/>
      <w:sz w:val="22"/>
      <w:szCs w:val="22"/>
      <w:u w:color="000000"/>
      <w:lang w:val="en-US"/>
    </w:rPr>
  </w:style>
  <w:style w:type="paragraph" w:styleId="Revision">
    <w:name w:val="Revision"/>
    <w:hidden/>
    <w:uiPriority w:val="99"/>
    <w:semiHidden/>
    <w:rsid w:val="00E823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Golec</dc:creator>
  <cp:lastModifiedBy>Marcin Golec</cp:lastModifiedBy>
  <cp:revision>4</cp:revision>
  <dcterms:created xsi:type="dcterms:W3CDTF">2026-09-18T09:38:00Z</dcterms:created>
  <dcterms:modified xsi:type="dcterms:W3CDTF">2026-09-19T07:17:00Z</dcterms:modified>
</cp:coreProperties>
</file>